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AA127" w14:textId="63C2BE70" w:rsidR="0042640A" w:rsidRDefault="0042640A" w:rsidP="0042640A">
      <w:pPr>
        <w:pStyle w:val="CRCoverPage"/>
        <w:tabs>
          <w:tab w:val="right" w:pos="9639"/>
        </w:tabs>
        <w:spacing w:after="0"/>
        <w:rPr>
          <w:b/>
          <w:i/>
          <w:noProof/>
          <w:sz w:val="28"/>
        </w:rPr>
      </w:pPr>
      <w:r w:rsidRPr="00800E83">
        <w:rPr>
          <w:b/>
          <w:bCs/>
          <w:noProof/>
          <w:sz w:val="24"/>
        </w:rPr>
        <w:t>3GPP TSG-RAN WG2 Meeting #10</w:t>
      </w:r>
      <w:r>
        <w:rPr>
          <w:b/>
          <w:bCs/>
          <w:noProof/>
          <w:sz w:val="24"/>
        </w:rPr>
        <w:t>7bis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080949">
        <w:rPr>
          <w:b/>
          <w:bCs/>
          <w:i/>
          <w:noProof/>
          <w:sz w:val="28"/>
        </w:rPr>
        <w:t>12988</w:t>
      </w:r>
    </w:p>
    <w:p w14:paraId="4FDA1059" w14:textId="6284A8D5" w:rsidR="00781C3D" w:rsidRPr="0042640A" w:rsidRDefault="0042640A" w:rsidP="0042640A">
      <w:pPr>
        <w:pStyle w:val="Header"/>
        <w:rPr>
          <w:sz w:val="24"/>
        </w:rPr>
      </w:pPr>
      <w:r w:rsidRPr="0042640A">
        <w:rPr>
          <w:sz w:val="24"/>
        </w:rPr>
        <w:t xml:space="preserve">Chongqing, </w:t>
      </w:r>
      <w:r w:rsidRPr="0042640A">
        <w:rPr>
          <w:sz w:val="24"/>
          <w:lang w:val="en-US"/>
        </w:rPr>
        <w:t>China</w:t>
      </w:r>
      <w:r w:rsidRPr="0042640A">
        <w:rPr>
          <w:sz w:val="24"/>
        </w:rPr>
        <w:t>, 14 – 18 October 2019</w:t>
      </w:r>
    </w:p>
    <w:p w14:paraId="164DD218" w14:textId="77777777" w:rsidR="0042640A" w:rsidRPr="00B266B0" w:rsidRDefault="0042640A" w:rsidP="0042640A">
      <w:pPr>
        <w:pStyle w:val="Header"/>
        <w:rPr>
          <w:bCs/>
          <w:noProof w:val="0"/>
          <w:sz w:val="24"/>
        </w:rPr>
      </w:pPr>
    </w:p>
    <w:p w14:paraId="758E2B30" w14:textId="2C50A2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2144">
        <w:rPr>
          <w:rFonts w:cs="Arial"/>
          <w:b/>
          <w:bCs/>
          <w:sz w:val="24"/>
        </w:rPr>
        <w:t>11.2</w:t>
      </w:r>
      <w:r w:rsidR="002747EC">
        <w:rPr>
          <w:rFonts w:cs="Arial"/>
          <w:b/>
          <w:bCs/>
          <w:sz w:val="24"/>
          <w:lang w:eastAsia="ja-JP"/>
        </w:rPr>
        <w:t>.</w:t>
      </w:r>
      <w:r w:rsidR="0002500A">
        <w:rPr>
          <w:rFonts w:cs="Arial"/>
          <w:b/>
          <w:bCs/>
          <w:sz w:val="24"/>
          <w:lang w:eastAsia="ja-JP"/>
        </w:rPr>
        <w:t>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110B70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E1986">
        <w:rPr>
          <w:rFonts w:ascii="Arial" w:hAnsi="Arial" w:cs="Arial"/>
          <w:b/>
          <w:bCs/>
          <w:sz w:val="24"/>
        </w:rPr>
        <w:t>Consecutive failed connection attempts</w:t>
      </w:r>
    </w:p>
    <w:p w14:paraId="3AC3A0B1" w14:textId="396AC98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908BF" w:rsidRPr="004564E5">
        <w:rPr>
          <w:rFonts w:ascii="Arial" w:eastAsia="Arial" w:hAnsi="Arial" w:cs="Arial"/>
          <w:b/>
          <w:bCs/>
          <w:sz w:val="24"/>
          <w:szCs w:val="24"/>
        </w:rPr>
        <w:t>NR_unlic</w:t>
      </w:r>
      <w:proofErr w:type="spellEnd"/>
      <w:r w:rsidR="003908BF" w:rsidRPr="004564E5">
        <w:rPr>
          <w:rFonts w:ascii="Arial" w:eastAsia="Arial" w:hAnsi="Arial" w:cs="Arial"/>
          <w:b/>
          <w:bCs/>
          <w:sz w:val="24"/>
          <w:szCs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908B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FDCE64E" w14:textId="0F991CDB" w:rsidR="00D307FC" w:rsidRDefault="00DB6F0D" w:rsidP="00A524D6">
      <w:pPr>
        <w:jc w:val="both"/>
        <w:rPr>
          <w:lang w:eastAsia="ja-JP"/>
        </w:rPr>
      </w:pPr>
      <w:r>
        <w:t>A n</w:t>
      </w:r>
      <w:r w:rsidR="003908BF" w:rsidRPr="00FF60C3">
        <w:t>ew WID on NR-based Access to Unlicensed Spectrum [</w:t>
      </w:r>
      <w:r w:rsidR="003908BF">
        <w:t>1</w:t>
      </w:r>
      <w:r w:rsidR="003908BF" w:rsidRPr="00FF60C3">
        <w:t xml:space="preserve">] has been </w:t>
      </w:r>
      <w:r w:rsidR="003908BF">
        <w:t>approved in RAN#82</w:t>
      </w:r>
      <w:r w:rsidR="00CA1B14">
        <w:t>.</w:t>
      </w:r>
    </w:p>
    <w:p w14:paraId="470E6F9E" w14:textId="7FF4C0FE" w:rsidR="00D307FC" w:rsidRDefault="00923891" w:rsidP="00A524D6">
      <w:pPr>
        <w:jc w:val="both"/>
      </w:pPr>
      <w:r>
        <w:t xml:space="preserve">This paper discusses the </w:t>
      </w:r>
      <w:r w:rsidR="00CA1B14">
        <w:t xml:space="preserve">possible methods to ensure </w:t>
      </w:r>
      <w:r w:rsidR="00DB6F0D">
        <w:t xml:space="preserve">a </w:t>
      </w:r>
      <w:r w:rsidR="00CA1B14">
        <w:t>UE can find suitable cells after multiple failed connection attempt</w:t>
      </w:r>
      <w:r w:rsidR="00DB6F0D">
        <w:t>s</w:t>
      </w:r>
      <w:r w:rsidR="00CA1B14">
        <w:t xml:space="preserve"> on a NR-U cell.</w:t>
      </w:r>
    </w:p>
    <w:p w14:paraId="127ACA6D" w14:textId="68850171" w:rsidR="00CD4C7B" w:rsidRPr="003908BF" w:rsidRDefault="00CD4C7B" w:rsidP="00A524D6">
      <w:pPr>
        <w:pStyle w:val="Heading1"/>
        <w:jc w:val="both"/>
      </w:pPr>
      <w:r w:rsidRPr="003908BF">
        <w:t>2</w:t>
      </w:r>
      <w:r w:rsidRPr="003908BF">
        <w:tab/>
      </w:r>
      <w:r w:rsidR="007E2144" w:rsidRPr="003908BF">
        <w:t>Discussion</w:t>
      </w:r>
    </w:p>
    <w:p w14:paraId="2E3F3CEC" w14:textId="3FDD9B39" w:rsidR="00CA1B14" w:rsidRDefault="00CA1B14" w:rsidP="00A524D6">
      <w:pPr>
        <w:jc w:val="both"/>
      </w:pPr>
      <w:r>
        <w:t xml:space="preserve">There have been papers discussing whether we need new method to avoid </w:t>
      </w:r>
      <w:r w:rsidR="00DB6F0D">
        <w:t xml:space="preserve">a </w:t>
      </w:r>
      <w:r>
        <w:t xml:space="preserve">UE </w:t>
      </w:r>
      <w:r w:rsidR="00DB6F0D">
        <w:t xml:space="preserve">performing </w:t>
      </w:r>
      <w:r>
        <w:t xml:space="preserve">connection </w:t>
      </w:r>
      <w:r w:rsidR="00DB6F0D">
        <w:t>(re)</w:t>
      </w:r>
      <w:r>
        <w:t xml:space="preserve">establishment on a carrier where there </w:t>
      </w:r>
      <w:r w:rsidR="00DB6F0D">
        <w:t xml:space="preserve">are </w:t>
      </w:r>
      <w:r>
        <w:t>severe problems due to LBT</w:t>
      </w:r>
      <w:r w:rsidR="00DB6F0D">
        <w:t xml:space="preserve"> failure</w:t>
      </w:r>
      <w:r w:rsidR="00C3519E">
        <w:t>s</w:t>
      </w:r>
      <w:r>
        <w:t xml:space="preserve">. It should be noted that in 38.331 already now we have </w:t>
      </w:r>
      <w:proofErr w:type="spellStart"/>
      <w:r w:rsidRPr="00CA1B14">
        <w:rPr>
          <w:rFonts w:cs="Calibri"/>
          <w:i/>
          <w:lang w:val="en-US" w:eastAsia="fi-FI"/>
        </w:rPr>
        <w:t>connEstFailureControl</w:t>
      </w:r>
      <w:proofErr w:type="spellEnd"/>
      <w:r>
        <w:rPr>
          <w:rFonts w:cs="Calibri"/>
          <w:i/>
          <w:lang w:val="en-US" w:eastAsia="fi-FI"/>
        </w:rPr>
        <w:t xml:space="preserve"> </w:t>
      </w:r>
      <w:r>
        <w:rPr>
          <w:rFonts w:cs="Calibri"/>
          <w:lang w:val="en-US" w:eastAsia="fi-FI"/>
        </w:rPr>
        <w:t xml:space="preserve">which would add a reselection offset </w:t>
      </w:r>
      <w:proofErr w:type="spellStart"/>
      <w:r>
        <w:rPr>
          <w:i/>
          <w:iCs/>
        </w:rPr>
        <w:t>Qoffsettemp</w:t>
      </w:r>
      <w:proofErr w:type="spellEnd"/>
      <w:r>
        <w:rPr>
          <w:i/>
          <w:iCs/>
        </w:rPr>
        <w:t xml:space="preserve"> </w:t>
      </w:r>
      <w:r>
        <w:rPr>
          <w:iCs/>
        </w:rPr>
        <w:t xml:space="preserve">to a cell if the connection </w:t>
      </w:r>
      <w:r w:rsidR="00DB6F0D">
        <w:rPr>
          <w:iCs/>
        </w:rPr>
        <w:t>(re)</w:t>
      </w:r>
      <w:r>
        <w:rPr>
          <w:iCs/>
        </w:rPr>
        <w:t>establishment has failed multiple times (</w:t>
      </w:r>
      <w:proofErr w:type="spellStart"/>
      <w:r w:rsidRPr="00CA1B14">
        <w:rPr>
          <w:i/>
        </w:rPr>
        <w:t>connEstFailCount</w:t>
      </w:r>
      <w:proofErr w:type="spellEnd"/>
      <w:r>
        <w:t xml:space="preserve">). </w:t>
      </w:r>
    </w:p>
    <w:p w14:paraId="293ED24A" w14:textId="3398BEA3" w:rsidR="00CA1B14" w:rsidRDefault="00CA1B14" w:rsidP="00A524D6">
      <w:pPr>
        <w:jc w:val="both"/>
        <w:rPr>
          <w:rFonts w:cs="Calibri"/>
          <w:lang w:val="en-US" w:eastAsia="fi-FI"/>
        </w:rPr>
      </w:pPr>
      <w:r>
        <w:rPr>
          <w:b/>
        </w:rPr>
        <w:t xml:space="preserve">Observation 1: </w:t>
      </w:r>
      <w:r>
        <w:t xml:space="preserve">Existing </w:t>
      </w:r>
      <w:proofErr w:type="spellStart"/>
      <w:r w:rsidRPr="00CA1B14">
        <w:rPr>
          <w:rFonts w:cs="Calibri"/>
          <w:i/>
          <w:lang w:val="en-US" w:eastAsia="fi-FI"/>
        </w:rPr>
        <w:t>connEstFailureControl</w:t>
      </w:r>
      <w:proofErr w:type="spellEnd"/>
      <w:r>
        <w:rPr>
          <w:rFonts w:cs="Calibri"/>
          <w:i/>
          <w:lang w:val="en-US" w:eastAsia="fi-FI"/>
        </w:rPr>
        <w:t xml:space="preserve"> </w:t>
      </w:r>
      <w:r>
        <w:rPr>
          <w:rFonts w:cs="Calibri"/>
          <w:lang w:val="en-US" w:eastAsia="fi-FI"/>
        </w:rPr>
        <w:t xml:space="preserve">method can solve </w:t>
      </w:r>
      <w:r w:rsidR="00AF3B34">
        <w:rPr>
          <w:rFonts w:cs="Calibri"/>
          <w:lang w:val="en-US" w:eastAsia="fi-FI"/>
        </w:rPr>
        <w:t xml:space="preserve">connection </w:t>
      </w:r>
      <w:r w:rsidR="00DB6F0D">
        <w:rPr>
          <w:rFonts w:cs="Calibri"/>
          <w:lang w:val="en-US" w:eastAsia="fi-FI"/>
        </w:rPr>
        <w:t>(re)</w:t>
      </w:r>
      <w:r w:rsidR="00AF3B34">
        <w:rPr>
          <w:rFonts w:cs="Calibri"/>
          <w:lang w:val="en-US" w:eastAsia="fi-FI"/>
        </w:rPr>
        <w:t xml:space="preserve">establishment failures due to </w:t>
      </w:r>
      <w:r w:rsidR="00DB6F0D">
        <w:rPr>
          <w:rFonts w:cs="Calibri"/>
          <w:lang w:val="en-US" w:eastAsia="fi-FI"/>
        </w:rPr>
        <w:t xml:space="preserve">UL </w:t>
      </w:r>
      <w:r w:rsidR="00AF3B34">
        <w:rPr>
          <w:rFonts w:cs="Calibri"/>
          <w:lang w:val="en-US" w:eastAsia="fi-FI"/>
        </w:rPr>
        <w:t>LBT</w:t>
      </w:r>
      <w:r w:rsidR="00DB6F0D">
        <w:rPr>
          <w:rFonts w:cs="Calibri"/>
          <w:lang w:val="en-US" w:eastAsia="fi-FI"/>
        </w:rPr>
        <w:t xml:space="preserve">. </w:t>
      </w:r>
    </w:p>
    <w:p w14:paraId="3D47F77C" w14:textId="4EAB4FFE" w:rsidR="00AF3B34" w:rsidRDefault="00AF3B34" w:rsidP="00A524D6">
      <w:pPr>
        <w:jc w:val="both"/>
      </w:pPr>
      <w:proofErr w:type="gramStart"/>
      <w:r>
        <w:t>Of course</w:t>
      </w:r>
      <w:proofErr w:type="gramEnd"/>
      <w:r>
        <w:t xml:space="preserve"> this won’t be </w:t>
      </w:r>
      <w:r w:rsidR="00DB6F0D">
        <w:t xml:space="preserve">a </w:t>
      </w:r>
      <w:r>
        <w:t>fast procedure</w:t>
      </w:r>
      <w:r w:rsidR="00DB6F0D">
        <w:t xml:space="preserve">, </w:t>
      </w:r>
      <w:r>
        <w:t xml:space="preserve">as </w:t>
      </w:r>
      <w:r w:rsidR="00DB6F0D">
        <w:t xml:space="preserve">the </w:t>
      </w:r>
      <w:r>
        <w:t xml:space="preserve">UE likely will try to </w:t>
      </w:r>
      <w:r w:rsidR="00DB6F0D">
        <w:t>(re)</w:t>
      </w:r>
      <w:r>
        <w:t xml:space="preserve">establish </w:t>
      </w:r>
      <w:r w:rsidR="00DB6F0D">
        <w:t xml:space="preserve">the </w:t>
      </w:r>
      <w:r>
        <w:t xml:space="preserve">connection on multiple NR-U cells on </w:t>
      </w:r>
      <w:r w:rsidR="000F3E0C">
        <w:t xml:space="preserve">a </w:t>
      </w:r>
      <w:r>
        <w:t>carrier</w:t>
      </w:r>
      <w:r w:rsidR="000F3E0C">
        <w:t>,</w:t>
      </w:r>
      <w:r>
        <w:t xml:space="preserve"> but eventually it will solve the problem after multiple T300 expir</w:t>
      </w:r>
      <w:r w:rsidR="000F3E0C">
        <w:t>ies</w:t>
      </w:r>
      <w:r w:rsidR="00DB6F0D">
        <w:t>,</w:t>
      </w:r>
      <w:r>
        <w:t xml:space="preserve"> possibly on multiple cells. Naturally on NR-U carriers NW can configure failure control parameters more optimally e.g. by setting </w:t>
      </w:r>
      <w:proofErr w:type="spellStart"/>
      <w:r w:rsidR="001E76E5" w:rsidRPr="00CA1B14">
        <w:rPr>
          <w:i/>
        </w:rPr>
        <w:t>connEstFailCount</w:t>
      </w:r>
      <w:proofErr w:type="spellEnd"/>
      <w:r w:rsidR="001E76E5" w:rsidDel="001E76E5">
        <w:t xml:space="preserve"> </w:t>
      </w:r>
      <w:r>
        <w:t>to 1, thus only requiring one failed connection attempt on a cell. But in NR-U it is likely (similarly to WLAN) that we would have quite a few cells in a single location</w:t>
      </w:r>
      <w:r w:rsidR="00DB6F0D">
        <w:t xml:space="preserve">, </w:t>
      </w:r>
      <w:r>
        <w:t xml:space="preserve">thus resulting </w:t>
      </w:r>
      <w:r w:rsidR="00DB6F0D">
        <w:t xml:space="preserve">in the </w:t>
      </w:r>
      <w:r>
        <w:t>need of multiple T300 expir</w:t>
      </w:r>
      <w:r w:rsidR="000F3E0C">
        <w:t>ies</w:t>
      </w:r>
      <w:r>
        <w:t xml:space="preserve"> before </w:t>
      </w:r>
      <w:r w:rsidR="00DB6F0D">
        <w:t xml:space="preserve">the </w:t>
      </w:r>
      <w:r>
        <w:t xml:space="preserve">UE would </w:t>
      </w:r>
      <w:r w:rsidR="00DB6F0D">
        <w:t>re</w:t>
      </w:r>
      <w:r>
        <w:t>select to another carrier</w:t>
      </w:r>
      <w:r w:rsidR="00DB6F0D">
        <w:t>.</w:t>
      </w:r>
    </w:p>
    <w:p w14:paraId="7A3BFCD0" w14:textId="3F6F87F7" w:rsidR="00AF3B34" w:rsidRPr="00AF3B34" w:rsidRDefault="00AF3B34" w:rsidP="00A524D6">
      <w:pPr>
        <w:jc w:val="both"/>
      </w:pPr>
      <w:r>
        <w:rPr>
          <w:b/>
        </w:rPr>
        <w:t xml:space="preserve">Observation 2: </w:t>
      </w:r>
      <w:r w:rsidR="000F3E0C">
        <w:t>Existing</w:t>
      </w:r>
      <w:r w:rsidR="000F3E0C">
        <w:rPr>
          <w:i/>
        </w:rPr>
        <w:t xml:space="preserve"> </w:t>
      </w:r>
      <w:proofErr w:type="spellStart"/>
      <w:r>
        <w:rPr>
          <w:i/>
        </w:rPr>
        <w:t>connEstFailureControl</w:t>
      </w:r>
      <w:proofErr w:type="spellEnd"/>
      <w:r>
        <w:t xml:space="preserve"> will solve connection establishment failures slowly</w:t>
      </w:r>
      <w:r w:rsidR="00DB6F0D">
        <w:t>.</w:t>
      </w:r>
    </w:p>
    <w:p w14:paraId="76972DB4" w14:textId="7FCDB4F2" w:rsidR="001E76E5" w:rsidRDefault="00AF3B34" w:rsidP="00A524D6">
      <w:pPr>
        <w:jc w:val="both"/>
      </w:pPr>
      <w:r>
        <w:t xml:space="preserve">If there is </w:t>
      </w:r>
      <w:r w:rsidR="00DB6F0D">
        <w:t xml:space="preserve">the </w:t>
      </w:r>
      <w:r>
        <w:t xml:space="preserve">desire to </w:t>
      </w:r>
      <w:r w:rsidR="00DB6F0D">
        <w:t xml:space="preserve">specify a </w:t>
      </w:r>
      <w:r>
        <w:t>faster method</w:t>
      </w:r>
      <w:r w:rsidR="00DB6F0D">
        <w:t xml:space="preserve">, </w:t>
      </w:r>
      <w:r>
        <w:t xml:space="preserve">one simple alternative is just to deprioritize a carrier when e.g. trigger for </w:t>
      </w:r>
      <w:proofErr w:type="spellStart"/>
      <w:r>
        <w:rPr>
          <w:i/>
        </w:rPr>
        <w:t>connEstFailureControl</w:t>
      </w:r>
      <w:proofErr w:type="spellEnd"/>
      <w:r>
        <w:rPr>
          <w:i/>
        </w:rPr>
        <w:t xml:space="preserve"> </w:t>
      </w:r>
      <w:r w:rsidRPr="00AF3B34">
        <w:t>is achieved</w:t>
      </w:r>
      <w:r w:rsidR="00DB6F0D">
        <w:t>.</w:t>
      </w:r>
      <w:r>
        <w:rPr>
          <w:i/>
        </w:rPr>
        <w:t xml:space="preserve"> </w:t>
      </w:r>
      <w:r w:rsidR="0042640A" w:rsidRPr="0042640A">
        <w:t>i</w:t>
      </w:r>
      <w:r>
        <w:t>.e.</w:t>
      </w:r>
      <w:r w:rsidR="00DB6F0D">
        <w:t xml:space="preserve">, </w:t>
      </w:r>
      <w:r>
        <w:t>instead of applying a</w:t>
      </w:r>
      <w:r w:rsidR="00DB6F0D">
        <w:t>n</w:t>
      </w:r>
      <w:r>
        <w:t xml:space="preserve"> offset to a cell</w:t>
      </w:r>
      <w:r w:rsidR="00DB6F0D">
        <w:t xml:space="preserve">, </w:t>
      </w:r>
      <w:r>
        <w:t xml:space="preserve">apply </w:t>
      </w:r>
      <w:r w:rsidR="00DB6F0D">
        <w:t xml:space="preserve">a </w:t>
      </w:r>
      <w:r>
        <w:t>different priority (or offset</w:t>
      </w:r>
      <w:r w:rsidR="00DB6F0D">
        <w:t xml:space="preserve">) </w:t>
      </w:r>
      <w:r>
        <w:t xml:space="preserve">to </w:t>
      </w:r>
      <w:r w:rsidR="00DB6F0D">
        <w:t xml:space="preserve">the </w:t>
      </w:r>
      <w:r>
        <w:t xml:space="preserve">whole frequency after </w:t>
      </w:r>
      <w:r w:rsidR="00DB6F0D">
        <w:t xml:space="preserve">a certain number of </w:t>
      </w:r>
      <w:r>
        <w:t xml:space="preserve">consecutive failed connection </w:t>
      </w:r>
      <w:r w:rsidR="00DB6F0D">
        <w:t>(re)</w:t>
      </w:r>
      <w:r>
        <w:t xml:space="preserve">establishments. </w:t>
      </w:r>
    </w:p>
    <w:p w14:paraId="50D50AD0" w14:textId="496DFA71" w:rsidR="00AF3B34" w:rsidRDefault="00AF3B34" w:rsidP="00A524D6">
      <w:pPr>
        <w:jc w:val="both"/>
      </w:pPr>
      <w:r>
        <w:rPr>
          <w:b/>
        </w:rPr>
        <w:t xml:space="preserve">Proposal 1: </w:t>
      </w:r>
      <w:r>
        <w:t xml:space="preserve">If there is need to do any optimization for connection establishment failures, instead of applying offset to a cell after </w:t>
      </w:r>
      <w:r w:rsidR="000F3E0C">
        <w:t xml:space="preserve">a configured number of </w:t>
      </w:r>
      <w:r>
        <w:t>failed connection attempts</w:t>
      </w:r>
      <w:r w:rsidR="00DB6F0D">
        <w:t xml:space="preserve">, </w:t>
      </w:r>
      <w:r w:rsidR="001E76E5">
        <w:t xml:space="preserve">the UE could </w:t>
      </w:r>
      <w:r>
        <w:t xml:space="preserve">deprioritize </w:t>
      </w:r>
      <w:r w:rsidR="00DB6F0D">
        <w:t xml:space="preserve">the </w:t>
      </w:r>
      <w:r>
        <w:t>whole frequency</w:t>
      </w:r>
      <w:r w:rsidR="00727F81">
        <w:t>.</w:t>
      </w:r>
    </w:p>
    <w:p w14:paraId="5929EEE1" w14:textId="4110CD51" w:rsidR="001A7AD2" w:rsidRDefault="000F3E0C" w:rsidP="001A7AD2">
      <w:pPr>
        <w:jc w:val="both"/>
      </w:pPr>
      <w:r>
        <w:t>In case the re-establishment procedure is initiated due to RLF triggered by UL LBT problem</w:t>
      </w:r>
      <w:r w:rsidR="001A7AD2">
        <w:t>, as currently discussed under U-plane agenda item [2]</w:t>
      </w:r>
      <w:r>
        <w:t xml:space="preserve">, </w:t>
      </w:r>
      <w:r w:rsidR="001A7AD2">
        <w:t xml:space="preserve">it would be beneficial to </w:t>
      </w:r>
      <w:r w:rsidR="001124B3">
        <w:t xml:space="preserve">bar or </w:t>
      </w:r>
      <w:r>
        <w:t xml:space="preserve">de-prioritize the carrier frequency where </w:t>
      </w:r>
      <w:r w:rsidR="001A7AD2">
        <w:t xml:space="preserve">the </w:t>
      </w:r>
      <w:r>
        <w:t xml:space="preserve">UL LBT </w:t>
      </w:r>
      <w:r w:rsidR="001A7AD2">
        <w:t>problem</w:t>
      </w:r>
      <w:r>
        <w:t xml:space="preserve"> is detected. </w:t>
      </w:r>
    </w:p>
    <w:p w14:paraId="0E2F5B13" w14:textId="7A813DBB" w:rsidR="001E72B0" w:rsidRDefault="001A7AD2" w:rsidP="001A7AD2">
      <w:pPr>
        <w:jc w:val="both"/>
      </w:pPr>
      <w:r w:rsidRPr="001A7AD2">
        <w:rPr>
          <w:b/>
        </w:rPr>
        <w:t>Proposal 2</w:t>
      </w:r>
      <w:r>
        <w:t xml:space="preserve">: </w:t>
      </w:r>
      <w:r w:rsidR="000F3E0C">
        <w:t xml:space="preserve">If </w:t>
      </w:r>
      <w:r>
        <w:t xml:space="preserve">the </w:t>
      </w:r>
      <w:r w:rsidR="000F3E0C">
        <w:t xml:space="preserve">reestablishment procedure is </w:t>
      </w:r>
      <w:r>
        <w:t xml:space="preserve">initiated due to RLF triggered </w:t>
      </w:r>
      <w:r w:rsidR="000F3E0C">
        <w:t xml:space="preserve">by UL LBT </w:t>
      </w:r>
      <w:r>
        <w:t xml:space="preserve">problem </w:t>
      </w:r>
      <w:r w:rsidR="000F3E0C">
        <w:t xml:space="preserve">on </w:t>
      </w:r>
      <w:proofErr w:type="spellStart"/>
      <w:r>
        <w:t>PCell</w:t>
      </w:r>
      <w:proofErr w:type="spellEnd"/>
      <w:r w:rsidR="000F3E0C">
        <w:t xml:space="preserve">, the UE </w:t>
      </w:r>
      <w:r w:rsidR="001124B3">
        <w:t xml:space="preserve">bars or </w:t>
      </w:r>
      <w:r>
        <w:t xml:space="preserve">de-prioritizes the carrier frequency where the UL LBT problem is detected, thus initiating </w:t>
      </w:r>
      <w:r w:rsidR="000F3E0C">
        <w:t xml:space="preserve">the </w:t>
      </w:r>
      <w:r>
        <w:t xml:space="preserve">reestablishment </w:t>
      </w:r>
      <w:r w:rsidR="000F3E0C">
        <w:t>procedure on another carrier frequency.</w:t>
      </w:r>
    </w:p>
    <w:p w14:paraId="49C5A8CA" w14:textId="4891FFAE" w:rsidR="001E72B0" w:rsidRPr="003908BF" w:rsidRDefault="001E72B0" w:rsidP="001E72B0">
      <w:pPr>
        <w:pStyle w:val="Heading1"/>
      </w:pPr>
      <w:r>
        <w:t>3</w:t>
      </w:r>
      <w:r w:rsidRPr="003908BF">
        <w:tab/>
      </w:r>
      <w:r>
        <w:t>UL LBT and reestablishment</w:t>
      </w:r>
      <w:r w:rsidR="00DF119D">
        <w:t xml:space="preserve"> cause</w:t>
      </w:r>
    </w:p>
    <w:p w14:paraId="20ACC8E8" w14:textId="77655133" w:rsidR="001E72B0" w:rsidRDefault="001E72B0" w:rsidP="00CA5730">
      <w:pPr>
        <w:jc w:val="both"/>
      </w:pPr>
      <w:r>
        <w:t>In [</w:t>
      </w:r>
      <w:r w:rsidR="00E110F7">
        <w:t>2</w:t>
      </w:r>
      <w:r>
        <w:t>] we discuss UL LBT handling and it seems that the failed UL LBT can trigger reestablishment procedure</w:t>
      </w:r>
      <w:r w:rsidR="00E110F7">
        <w:t xml:space="preserve"> if detection of UL LBT problem on </w:t>
      </w:r>
      <w:proofErr w:type="spellStart"/>
      <w:r w:rsidR="00E110F7">
        <w:t>PCell</w:t>
      </w:r>
      <w:proofErr w:type="spellEnd"/>
      <w:r w:rsidR="00E110F7">
        <w:t xml:space="preserve"> triggers RLF</w:t>
      </w:r>
      <w:r>
        <w:t>. From NW point of view</w:t>
      </w:r>
      <w:r w:rsidR="00E110F7">
        <w:t>, it is beneficial to know if UL LBT problem is detected by the UE on a specific carrier frequency.</w:t>
      </w:r>
      <w:r w:rsidR="000A0D82">
        <w:t xml:space="preserve"> </w:t>
      </w:r>
      <w:r w:rsidR="00556448">
        <w:t xml:space="preserve">That is why RAN2 has already agreed </w:t>
      </w:r>
      <w:r w:rsidR="00556448">
        <w:rPr>
          <w:lang w:val="en-US"/>
        </w:rPr>
        <w:t xml:space="preserve">that the </w:t>
      </w:r>
      <w:r w:rsidR="00556448" w:rsidRPr="00F04D97">
        <w:rPr>
          <w:lang w:val="en-US"/>
        </w:rPr>
        <w:t xml:space="preserve">UE will report the occurrence of consistent UL LBT failures on </w:t>
      </w:r>
      <w:proofErr w:type="spellStart"/>
      <w:r w:rsidR="00556448" w:rsidRPr="00F04D97">
        <w:rPr>
          <w:lang w:val="en-US"/>
        </w:rPr>
        <w:t>PSCell</w:t>
      </w:r>
      <w:proofErr w:type="spellEnd"/>
      <w:r w:rsidR="00556448" w:rsidRPr="00F04D97">
        <w:rPr>
          <w:lang w:val="en-US"/>
        </w:rPr>
        <w:t xml:space="preserve"> and </w:t>
      </w:r>
      <w:proofErr w:type="spellStart"/>
      <w:r w:rsidR="00556448" w:rsidRPr="00F04D97">
        <w:rPr>
          <w:lang w:val="en-US"/>
        </w:rPr>
        <w:t>SCells</w:t>
      </w:r>
      <w:proofErr w:type="spellEnd"/>
      <w:r w:rsidR="000A0D82">
        <w:rPr>
          <w:lang w:val="en-US"/>
        </w:rPr>
        <w:t xml:space="preserve">. For failures on </w:t>
      </w:r>
      <w:proofErr w:type="spellStart"/>
      <w:r w:rsidR="000A0D82" w:rsidRPr="00F04D97">
        <w:rPr>
          <w:lang w:val="en-US"/>
        </w:rPr>
        <w:t>PSCell</w:t>
      </w:r>
      <w:proofErr w:type="spellEnd"/>
      <w:r w:rsidR="000A0D82" w:rsidRPr="00F04D97">
        <w:rPr>
          <w:lang w:val="en-US"/>
        </w:rPr>
        <w:t xml:space="preserve"> and </w:t>
      </w:r>
      <w:proofErr w:type="spellStart"/>
      <w:r w:rsidR="000A0D82" w:rsidRPr="00F04D97">
        <w:rPr>
          <w:lang w:val="en-US"/>
        </w:rPr>
        <w:t>SCells</w:t>
      </w:r>
      <w:proofErr w:type="spellEnd"/>
      <w:r w:rsidR="000A0D82">
        <w:t xml:space="preserve"> the assumption is that the UE can transmit such report using MAC signalling on the </w:t>
      </w:r>
      <w:proofErr w:type="spellStart"/>
      <w:r w:rsidR="000A0D82">
        <w:t>PCell</w:t>
      </w:r>
      <w:proofErr w:type="spellEnd"/>
      <w:r w:rsidR="000A0D82">
        <w:t xml:space="preserve">. However, the NW may also benefit from knowing </w:t>
      </w:r>
      <w:r w:rsidR="000A0D82">
        <w:lastRenderedPageBreak/>
        <w:t xml:space="preserve">an UL LBT problem was detected on </w:t>
      </w:r>
      <w:proofErr w:type="spellStart"/>
      <w:r w:rsidR="000A0D82">
        <w:t>PCell</w:t>
      </w:r>
      <w:proofErr w:type="spellEnd"/>
      <w:r w:rsidR="000A0D82">
        <w:t xml:space="preserve">, possibly resulting in </w:t>
      </w:r>
      <w:proofErr w:type="gramStart"/>
      <w:r w:rsidR="000A0D82">
        <w:t>a</w:t>
      </w:r>
      <w:proofErr w:type="gramEnd"/>
      <w:r w:rsidR="000A0D82">
        <w:t xml:space="preserve"> RLF. I</w:t>
      </w:r>
      <w:r w:rsidR="00141648">
        <w:t>n</w:t>
      </w:r>
      <w:r w:rsidR="000A0D82">
        <w:t xml:space="preserve"> this case, using MAC signalling as considered in U-plane discussions is not possible. One straightforward option would be to define a new reestablishment cause. Currently the </w:t>
      </w:r>
      <w:r>
        <w:t>following causes for reestablishment</w:t>
      </w:r>
      <w:r w:rsidR="000A0D82">
        <w:t xml:space="preserve"> are supported in RRC specif</w:t>
      </w:r>
      <w:r w:rsidR="00CA5730">
        <w:t>i</w:t>
      </w:r>
      <w:r w:rsidR="000A0D82">
        <w:t>cations</w:t>
      </w:r>
      <w:r>
        <w:t>:</w:t>
      </w:r>
    </w:p>
    <w:p w14:paraId="7DF31E03" w14:textId="5AE8E400" w:rsidR="001E72B0" w:rsidRPr="00BC3F41" w:rsidRDefault="001E72B0" w:rsidP="00CA5730">
      <w:pPr>
        <w:jc w:val="both"/>
        <w:rPr>
          <w:i/>
        </w:rPr>
      </w:pPr>
      <w:proofErr w:type="spellStart"/>
      <w:proofErr w:type="gramStart"/>
      <w:r w:rsidRPr="00BC3F41">
        <w:rPr>
          <w:i/>
        </w:rPr>
        <w:t>ReestablishmentCause</w:t>
      </w:r>
      <w:proofErr w:type="spellEnd"/>
      <w:r w:rsidRPr="00BC3F41">
        <w:rPr>
          <w:i/>
        </w:rPr>
        <w:t xml:space="preserve"> ::=</w:t>
      </w:r>
      <w:proofErr w:type="gramEnd"/>
      <w:r w:rsidRPr="00BC3F41">
        <w:rPr>
          <w:i/>
        </w:rPr>
        <w:t xml:space="preserve"> ENUMERATED {</w:t>
      </w:r>
      <w:proofErr w:type="spellStart"/>
      <w:r w:rsidRPr="00BC3F41">
        <w:rPr>
          <w:i/>
        </w:rPr>
        <w:t>reconfigurationFailure</w:t>
      </w:r>
      <w:proofErr w:type="spellEnd"/>
      <w:r w:rsidRPr="00BC3F41">
        <w:rPr>
          <w:i/>
        </w:rPr>
        <w:t xml:space="preserve">, </w:t>
      </w:r>
      <w:proofErr w:type="spellStart"/>
      <w:r w:rsidRPr="00BC3F41">
        <w:rPr>
          <w:i/>
        </w:rPr>
        <w:t>handoverFailure</w:t>
      </w:r>
      <w:proofErr w:type="spellEnd"/>
      <w:r w:rsidRPr="00BC3F41">
        <w:rPr>
          <w:i/>
        </w:rPr>
        <w:t xml:space="preserve">, </w:t>
      </w:r>
      <w:proofErr w:type="spellStart"/>
      <w:r w:rsidRPr="00BC3F41">
        <w:rPr>
          <w:i/>
        </w:rPr>
        <w:t>otherFailure</w:t>
      </w:r>
      <w:proofErr w:type="spellEnd"/>
      <w:r w:rsidRPr="00BC3F41">
        <w:rPr>
          <w:i/>
        </w:rPr>
        <w:t>, spare1}</w:t>
      </w:r>
    </w:p>
    <w:p w14:paraId="337FAF6A" w14:textId="04E9146E" w:rsidR="001E72B0" w:rsidRDefault="001E72B0" w:rsidP="00CA5730">
      <w:pPr>
        <w:jc w:val="both"/>
      </w:pPr>
      <w:r>
        <w:t>So</w:t>
      </w:r>
      <w:r w:rsidR="00CA5730">
        <w:t>,</w:t>
      </w:r>
      <w:r>
        <w:t xml:space="preserve"> UL LBT could be considered </w:t>
      </w:r>
      <w:proofErr w:type="spellStart"/>
      <w:r>
        <w:rPr>
          <w:i/>
        </w:rPr>
        <w:t>otherFailure</w:t>
      </w:r>
      <w:proofErr w:type="spellEnd"/>
      <w:r>
        <w:t xml:space="preserve"> although from NW point of view UL LBT failure</w:t>
      </w:r>
      <w:r w:rsidR="006E1623">
        <w:t xml:space="preserve"> could be a reason not to redirect UEs to such a layer due to contiguous LBT failures. Thus</w:t>
      </w:r>
      <w:r w:rsidR="00CA5730">
        <w:t xml:space="preserve">, </w:t>
      </w:r>
      <w:r w:rsidR="006E1623">
        <w:t>it would be good to get this knowledge to the NW:</w:t>
      </w:r>
    </w:p>
    <w:p w14:paraId="1FA1FA8D" w14:textId="47FE526D" w:rsidR="006E1623" w:rsidRDefault="006E1623" w:rsidP="00CA5730">
      <w:pPr>
        <w:jc w:val="both"/>
        <w:rPr>
          <w:i/>
        </w:rPr>
      </w:pPr>
      <w:r>
        <w:rPr>
          <w:b/>
        </w:rPr>
        <w:t>Proposal</w:t>
      </w:r>
      <w:r w:rsidR="00CA5730">
        <w:rPr>
          <w:b/>
        </w:rPr>
        <w:t xml:space="preserve"> 3</w:t>
      </w:r>
      <w:r>
        <w:rPr>
          <w:b/>
        </w:rPr>
        <w:t xml:space="preserve">: </w:t>
      </w:r>
      <w:r>
        <w:t xml:space="preserve">Add a reestablishment cause </w:t>
      </w:r>
      <w:r>
        <w:rPr>
          <w:i/>
        </w:rPr>
        <w:t>ul-LBT-Failure</w:t>
      </w:r>
    </w:p>
    <w:p w14:paraId="02AD0CEC" w14:textId="24A8EC33" w:rsidR="00CA5730" w:rsidRDefault="00CA5730" w:rsidP="00CA5730">
      <w:pPr>
        <w:jc w:val="both"/>
      </w:pPr>
      <w:r w:rsidRPr="00CA5730">
        <w:t xml:space="preserve">If </w:t>
      </w:r>
      <w:r>
        <w:t xml:space="preserve">Proposal 3 cannot be agreed, RAN2 should discuss the possibility to introduce </w:t>
      </w:r>
      <w:r w:rsidR="001124B3">
        <w:t xml:space="preserve">a </w:t>
      </w:r>
      <w:r>
        <w:t xml:space="preserve">new RRC message the UE would transmit after the reestablishment procedure is completed to indicate to the NW </w:t>
      </w:r>
      <w:r w:rsidR="001124B3">
        <w:t xml:space="preserve">that </w:t>
      </w:r>
      <w:r>
        <w:t xml:space="preserve">it has detected UL LBT problem on a specific carrier frequency (and cell). </w:t>
      </w:r>
    </w:p>
    <w:p w14:paraId="26C1EE46" w14:textId="09D416BD" w:rsidR="00CA5730" w:rsidRPr="00073821" w:rsidRDefault="00CA5730" w:rsidP="00073821">
      <w:pPr>
        <w:jc w:val="both"/>
        <w:rPr>
          <w:i/>
        </w:rPr>
      </w:pPr>
      <w:r>
        <w:rPr>
          <w:b/>
        </w:rPr>
        <w:t xml:space="preserve">Proposal 3bis: </w:t>
      </w:r>
      <w:r>
        <w:t xml:space="preserve">If proposal 3 is not </w:t>
      </w:r>
      <w:r w:rsidR="00073821">
        <w:t>agreeable</w:t>
      </w:r>
      <w:r>
        <w:t xml:space="preserve">, RAN2 should specify </w:t>
      </w:r>
      <w:r w:rsidR="001124B3">
        <w:t xml:space="preserve">a </w:t>
      </w:r>
      <w:r>
        <w:t xml:space="preserve">new RRC message from UE to NW indicating that the UE has detected UL LBT problem on a specific carrier frequency/cell. The </w:t>
      </w:r>
      <w:r w:rsidR="00073821">
        <w:t xml:space="preserve">UE </w:t>
      </w:r>
      <w:r>
        <w:t>transmit</w:t>
      </w:r>
      <w:r w:rsidR="00073821">
        <w:t>s</w:t>
      </w:r>
      <w:r>
        <w:t xml:space="preserve"> </w:t>
      </w:r>
      <w:r w:rsidR="00073821">
        <w:t xml:space="preserve">this RRC </w:t>
      </w:r>
      <w:r>
        <w:t xml:space="preserve">message after </w:t>
      </w:r>
      <w:r w:rsidR="00073821">
        <w:t xml:space="preserve">the </w:t>
      </w:r>
      <w:r>
        <w:t>re</w:t>
      </w:r>
      <w:r w:rsidR="00073821">
        <w:t xml:space="preserve">establishment procedure triggered by UL LBT problem is successfully completed.  </w:t>
      </w:r>
    </w:p>
    <w:p w14:paraId="75398E1E" w14:textId="6994C03A" w:rsidR="007E2144" w:rsidRPr="003908BF" w:rsidRDefault="001E72B0" w:rsidP="00CD4C7B">
      <w:pPr>
        <w:pStyle w:val="Heading1"/>
      </w:pPr>
      <w:r>
        <w:t>4</w:t>
      </w:r>
      <w:r w:rsidR="00CD4C7B" w:rsidRPr="003908BF">
        <w:tab/>
      </w:r>
      <w:r w:rsidR="007E2144" w:rsidRPr="003908BF">
        <w:t>Conclusions</w:t>
      </w:r>
    </w:p>
    <w:p w14:paraId="35F222F4" w14:textId="4D9E2656" w:rsidR="00080512" w:rsidRDefault="00570446" w:rsidP="00CD4C7B">
      <w:r w:rsidRPr="00103EC2">
        <w:t>In this paper we made the following observations and proposal:</w:t>
      </w:r>
    </w:p>
    <w:p w14:paraId="18FE2435" w14:textId="62C0D261" w:rsidR="005C7C8F" w:rsidRDefault="005C7C8F" w:rsidP="005C7C8F">
      <w:pPr>
        <w:rPr>
          <w:rFonts w:cs="Calibri"/>
          <w:lang w:val="en-US" w:eastAsia="fi-FI"/>
        </w:rPr>
      </w:pPr>
      <w:r>
        <w:rPr>
          <w:b/>
        </w:rPr>
        <w:t xml:space="preserve">Observation 1: </w:t>
      </w:r>
      <w:r>
        <w:t xml:space="preserve">Existing </w:t>
      </w:r>
      <w:proofErr w:type="spellStart"/>
      <w:proofErr w:type="gramStart"/>
      <w:r w:rsidRPr="00CA1B14">
        <w:rPr>
          <w:rFonts w:cs="Calibri"/>
          <w:i/>
          <w:lang w:val="en-US" w:eastAsia="fi-FI"/>
        </w:rPr>
        <w:t>connEstFailureControl</w:t>
      </w:r>
      <w:proofErr w:type="spellEnd"/>
      <w:r>
        <w:rPr>
          <w:rFonts w:cs="Calibri"/>
          <w:i/>
          <w:lang w:val="en-US" w:eastAsia="fi-FI"/>
        </w:rPr>
        <w:t xml:space="preserve"> </w:t>
      </w:r>
      <w:r>
        <w:rPr>
          <w:rFonts w:cs="Calibri"/>
          <w:lang w:val="en-US" w:eastAsia="fi-FI"/>
        </w:rPr>
        <w:t xml:space="preserve"> method</w:t>
      </w:r>
      <w:proofErr w:type="gramEnd"/>
      <w:r>
        <w:rPr>
          <w:rFonts w:cs="Calibri"/>
          <w:lang w:val="en-US" w:eastAsia="fi-FI"/>
        </w:rPr>
        <w:t xml:space="preserve"> can solve connection establishment failures due to LBT</w:t>
      </w:r>
      <w:r w:rsidR="00DB6F0D">
        <w:rPr>
          <w:rFonts w:cs="Calibri"/>
          <w:lang w:val="en-US" w:eastAsia="fi-FI"/>
        </w:rPr>
        <w:t>.</w:t>
      </w:r>
    </w:p>
    <w:p w14:paraId="1D63D804" w14:textId="4A0C386D" w:rsidR="005C7C8F" w:rsidRPr="00AF3B34" w:rsidRDefault="005C7C8F" w:rsidP="005C7C8F">
      <w:r>
        <w:rPr>
          <w:b/>
        </w:rPr>
        <w:t xml:space="preserve">Observation 2: </w:t>
      </w:r>
      <w:r w:rsidR="00073821" w:rsidRPr="00073821">
        <w:t>Existing</w:t>
      </w:r>
      <w:r w:rsidR="00073821">
        <w:rPr>
          <w:b/>
        </w:rPr>
        <w:t xml:space="preserve"> </w:t>
      </w:r>
      <w:proofErr w:type="spellStart"/>
      <w:r>
        <w:rPr>
          <w:i/>
        </w:rPr>
        <w:t>connEstFailureControl</w:t>
      </w:r>
      <w:proofErr w:type="spellEnd"/>
      <w:r>
        <w:t xml:space="preserve"> will solve connection establishment failures slowly</w:t>
      </w:r>
      <w:r w:rsidR="00DB6F0D">
        <w:t>.</w:t>
      </w:r>
    </w:p>
    <w:p w14:paraId="0721DF22" w14:textId="4C9F1C02" w:rsidR="004346AC" w:rsidRDefault="004346AC" w:rsidP="004346AC">
      <w:r>
        <w:rPr>
          <w:b/>
        </w:rPr>
        <w:t xml:space="preserve">Proposal 1: </w:t>
      </w:r>
      <w:r>
        <w:t>If there is need to do any optimization for connection establishment failures, instead of applying offset to a cell after</w:t>
      </w:r>
      <w:r w:rsidR="00073821" w:rsidRPr="00073821">
        <w:t xml:space="preserve"> </w:t>
      </w:r>
      <w:r w:rsidR="00073821">
        <w:t>a configured number of</w:t>
      </w:r>
      <w:r>
        <w:t xml:space="preserve"> failed connection attempts, the UE could deprioritize</w:t>
      </w:r>
      <w:r w:rsidR="00453030">
        <w:t xml:space="preserve"> </w:t>
      </w:r>
      <w:r>
        <w:t>the whole frequency.</w:t>
      </w:r>
    </w:p>
    <w:p w14:paraId="01766DEF" w14:textId="15555B99" w:rsidR="00073821" w:rsidRDefault="00073821" w:rsidP="00073821">
      <w:pPr>
        <w:jc w:val="both"/>
      </w:pPr>
      <w:r w:rsidRPr="001A7AD2">
        <w:rPr>
          <w:b/>
        </w:rPr>
        <w:t>Proposal 2</w:t>
      </w:r>
      <w:r>
        <w:t xml:space="preserve">: If the reestablishment procedure is initiated due to RLF triggered by UL LBT problem on </w:t>
      </w:r>
      <w:proofErr w:type="spellStart"/>
      <w:r>
        <w:t>PCell</w:t>
      </w:r>
      <w:proofErr w:type="spellEnd"/>
      <w:r>
        <w:t>, the UE de-prioritizes the carrier frequency where the UL LBT problem is detected, thus initiating the reestablishment procedure on another carrier frequency.</w:t>
      </w:r>
    </w:p>
    <w:p w14:paraId="6DF3F4C3" w14:textId="77777777" w:rsidR="00073821" w:rsidRDefault="00073821" w:rsidP="00073821">
      <w:pPr>
        <w:jc w:val="both"/>
        <w:rPr>
          <w:i/>
        </w:rPr>
      </w:pPr>
      <w:r>
        <w:rPr>
          <w:b/>
        </w:rPr>
        <w:t xml:space="preserve">Proposal 3: </w:t>
      </w:r>
      <w:r>
        <w:t xml:space="preserve">Add a reestablishment cause </w:t>
      </w:r>
      <w:r>
        <w:rPr>
          <w:i/>
        </w:rPr>
        <w:t>ul-LBT-Failure</w:t>
      </w:r>
    </w:p>
    <w:p w14:paraId="4301BC26" w14:textId="77777777" w:rsidR="00073821" w:rsidRDefault="00073821" w:rsidP="00073821">
      <w:pPr>
        <w:jc w:val="both"/>
      </w:pPr>
      <w:r w:rsidRPr="00CA5730">
        <w:t xml:space="preserve">If </w:t>
      </w:r>
      <w:r>
        <w:t xml:space="preserve">Proposal 3 cannot be agreed, RAN2 should discuss the possibility to introduce new RRC message the UE would transmit after the reestablishment procedure is completed to indicate to the NW it has detected UL LBT problem on a specific carrier frequency (and cell). </w:t>
      </w:r>
    </w:p>
    <w:p w14:paraId="349BD971" w14:textId="433F1FCE" w:rsidR="00073821" w:rsidRPr="00073821" w:rsidRDefault="00073821" w:rsidP="00073821">
      <w:pPr>
        <w:jc w:val="both"/>
        <w:rPr>
          <w:i/>
        </w:rPr>
      </w:pPr>
      <w:r>
        <w:rPr>
          <w:b/>
        </w:rPr>
        <w:t xml:space="preserve">Proposal 3bis: </w:t>
      </w:r>
      <w:r>
        <w:t xml:space="preserve">If proposal 3 is not agreeable, RAN2 should specify </w:t>
      </w:r>
      <w:r w:rsidR="001124B3">
        <w:t xml:space="preserve">a </w:t>
      </w:r>
      <w:r>
        <w:t xml:space="preserve">new RRC message from UE to NW indicating that the UE has detected UL LBT problem on a specific carrier frequency/cell. The UE transmits this RRC message after the reestablishment procedure triggered by UL LBT problem is successfully completed.  </w:t>
      </w:r>
    </w:p>
    <w:p w14:paraId="24877795" w14:textId="707A53DB" w:rsidR="003908BF" w:rsidRPr="001D2906" w:rsidRDefault="003908BF" w:rsidP="003908BF">
      <w:pPr>
        <w:pStyle w:val="Heading1"/>
        <w:ind w:left="0" w:firstLine="0"/>
      </w:pPr>
      <w:r w:rsidRPr="001D2906">
        <w:t>References</w:t>
      </w:r>
    </w:p>
    <w:p w14:paraId="7C035376" w14:textId="3C4FAC2C" w:rsidR="003908BF" w:rsidRPr="001E76E5" w:rsidRDefault="003908BF" w:rsidP="003908BF">
      <w:pPr>
        <w:numPr>
          <w:ilvl w:val="0"/>
          <w:numId w:val="4"/>
        </w:numPr>
        <w:overflowPunct w:val="0"/>
        <w:autoSpaceDE w:val="0"/>
        <w:autoSpaceDN w:val="0"/>
        <w:adjustRightInd w:val="0"/>
        <w:textAlignment w:val="baseline"/>
      </w:pPr>
      <w:r w:rsidRPr="001E76E5">
        <w:t>RP-182878</w:t>
      </w:r>
      <w:r w:rsidRPr="001E76E5">
        <w:rPr>
          <w:i/>
        </w:rPr>
        <w:t>, New WID on NR-based Access to Unlicensed Spectrum</w:t>
      </w:r>
      <w:r w:rsidRPr="001E76E5">
        <w:t>, Qualcomm Inc.</w:t>
      </w:r>
    </w:p>
    <w:p w14:paraId="0DEC11AE" w14:textId="19B78B76" w:rsidR="001E76E5" w:rsidRPr="0099585C" w:rsidRDefault="0099585C" w:rsidP="003908BF">
      <w:pPr>
        <w:numPr>
          <w:ilvl w:val="0"/>
          <w:numId w:val="4"/>
        </w:numPr>
        <w:overflowPunct w:val="0"/>
        <w:autoSpaceDE w:val="0"/>
        <w:autoSpaceDN w:val="0"/>
        <w:adjustRightInd w:val="0"/>
        <w:textAlignment w:val="baseline"/>
        <w:rPr>
          <w:lang w:val="en-US"/>
        </w:rPr>
      </w:pPr>
      <w:r w:rsidRPr="0099585C">
        <w:rPr>
          <w:lang w:val="en-US"/>
        </w:rPr>
        <w:t>R2-</w:t>
      </w:r>
      <w:r w:rsidR="00E563C9" w:rsidRPr="00775836">
        <w:rPr>
          <w:lang w:val="en-US"/>
        </w:rPr>
        <w:t>19</w:t>
      </w:r>
      <w:r w:rsidR="00775836" w:rsidRPr="00775836">
        <w:rPr>
          <w:lang w:val="en-US"/>
        </w:rPr>
        <w:t>1</w:t>
      </w:r>
      <w:bookmarkStart w:id="0" w:name="_GoBack"/>
      <w:bookmarkEnd w:id="0"/>
      <w:r w:rsidR="00775836">
        <w:rPr>
          <w:lang w:val="en-US"/>
        </w:rPr>
        <w:t>3287</w:t>
      </w:r>
      <w:r w:rsidRPr="0099585C">
        <w:rPr>
          <w:lang w:val="en-US"/>
        </w:rPr>
        <w:t xml:space="preserve">, </w:t>
      </w:r>
      <w:r w:rsidR="00B436DE" w:rsidRPr="00B436DE">
        <w:rPr>
          <w:i/>
          <w:lang w:val="en-US"/>
        </w:rPr>
        <w:t>Remaining issues on UL LBT</w:t>
      </w:r>
      <w:r w:rsidRPr="0099585C">
        <w:rPr>
          <w:lang w:val="en-US"/>
        </w:rPr>
        <w:t>, Nokia, Nokia Shanghai Bell</w:t>
      </w:r>
    </w:p>
    <w:p w14:paraId="35D56B05" w14:textId="77777777" w:rsidR="00E149C3" w:rsidRPr="0099585C" w:rsidRDefault="00E149C3" w:rsidP="00CD4C7B">
      <w:pPr>
        <w:rPr>
          <w:lang w:val="en-US"/>
        </w:rPr>
      </w:pPr>
    </w:p>
    <w:sectPr w:rsidR="00E149C3" w:rsidRPr="0099585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9824F" w14:textId="77777777" w:rsidR="0067551A" w:rsidRDefault="0067551A">
      <w:r>
        <w:separator/>
      </w:r>
    </w:p>
  </w:endnote>
  <w:endnote w:type="continuationSeparator" w:id="0">
    <w:p w14:paraId="49AD9BD7" w14:textId="77777777" w:rsidR="0067551A" w:rsidRDefault="0067551A">
      <w:r>
        <w:continuationSeparator/>
      </w:r>
    </w:p>
  </w:endnote>
  <w:endnote w:type="continuationNotice" w:id="1">
    <w:p w14:paraId="5DC3E9EB" w14:textId="77777777" w:rsidR="0040541B" w:rsidRDefault="00405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67551A" w:rsidRDefault="00675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67551A" w:rsidRDefault="00675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67551A" w:rsidRDefault="00675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6F0FC" w14:textId="77777777" w:rsidR="0067551A" w:rsidRDefault="0067551A">
      <w:r>
        <w:separator/>
      </w:r>
    </w:p>
  </w:footnote>
  <w:footnote w:type="continuationSeparator" w:id="0">
    <w:p w14:paraId="1328EEEC" w14:textId="77777777" w:rsidR="0067551A" w:rsidRDefault="0067551A">
      <w:r>
        <w:continuationSeparator/>
      </w:r>
    </w:p>
  </w:footnote>
  <w:footnote w:type="continuationNotice" w:id="1">
    <w:p w14:paraId="0CA203D5" w14:textId="77777777" w:rsidR="0040541B" w:rsidRDefault="00405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67551A" w:rsidRDefault="00675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67551A" w:rsidRDefault="00675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67551A" w:rsidRDefault="00675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91BB5"/>
    <w:multiLevelType w:val="hybridMultilevel"/>
    <w:tmpl w:val="4CA491E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603E6A74"/>
    <w:multiLevelType w:val="multilevel"/>
    <w:tmpl w:val="52505B5E"/>
    <w:lvl w:ilvl="0">
      <w:start w:val="1"/>
      <w:numFmt w:val="bullet"/>
      <w:lvlText w:val=""/>
      <w:lvlJc w:val="left"/>
      <w:pPr>
        <w:tabs>
          <w:tab w:val="num" w:pos="2968"/>
        </w:tabs>
        <w:ind w:left="2968" w:hanging="360"/>
      </w:pPr>
      <w:rPr>
        <w:rFonts w:ascii="Symbol" w:hAnsi="Symbol" w:hint="default"/>
        <w:sz w:val="20"/>
      </w:rPr>
    </w:lvl>
    <w:lvl w:ilvl="1">
      <w:start w:val="1"/>
      <w:numFmt w:val="bullet"/>
      <w:lvlText w:val=""/>
      <w:lvlJc w:val="left"/>
      <w:pPr>
        <w:tabs>
          <w:tab w:val="num" w:pos="3688"/>
        </w:tabs>
        <w:ind w:left="3688" w:hanging="360"/>
      </w:pPr>
      <w:rPr>
        <w:rFonts w:ascii="Symbol" w:hAnsi="Symbol" w:hint="default"/>
        <w:sz w:val="20"/>
      </w:rPr>
    </w:lvl>
    <w:lvl w:ilvl="2">
      <w:start w:val="1"/>
      <w:numFmt w:val="bullet"/>
      <w:lvlText w:val=""/>
      <w:lvlJc w:val="left"/>
      <w:pPr>
        <w:tabs>
          <w:tab w:val="num" w:pos="4408"/>
        </w:tabs>
        <w:ind w:left="4408" w:hanging="360"/>
      </w:pPr>
      <w:rPr>
        <w:rFonts w:ascii="Symbol" w:hAnsi="Symbol" w:hint="default"/>
        <w:sz w:val="20"/>
      </w:rPr>
    </w:lvl>
    <w:lvl w:ilvl="3">
      <w:start w:val="1"/>
      <w:numFmt w:val="bullet"/>
      <w:lvlText w:val=""/>
      <w:lvlJc w:val="left"/>
      <w:pPr>
        <w:tabs>
          <w:tab w:val="num" w:pos="5128"/>
        </w:tabs>
        <w:ind w:left="5128" w:hanging="360"/>
      </w:pPr>
      <w:rPr>
        <w:rFonts w:ascii="Symbol" w:hAnsi="Symbol" w:hint="default"/>
        <w:sz w:val="20"/>
      </w:rPr>
    </w:lvl>
    <w:lvl w:ilvl="4">
      <w:start w:val="1"/>
      <w:numFmt w:val="bullet"/>
      <w:lvlText w:val=""/>
      <w:lvlJc w:val="left"/>
      <w:pPr>
        <w:tabs>
          <w:tab w:val="num" w:pos="5848"/>
        </w:tabs>
        <w:ind w:left="5848" w:hanging="360"/>
      </w:pPr>
      <w:rPr>
        <w:rFonts w:ascii="Symbol" w:hAnsi="Symbol" w:hint="default"/>
        <w:sz w:val="20"/>
      </w:rPr>
    </w:lvl>
    <w:lvl w:ilvl="5">
      <w:start w:val="1"/>
      <w:numFmt w:val="bullet"/>
      <w:lvlText w:val=""/>
      <w:lvlJc w:val="left"/>
      <w:pPr>
        <w:tabs>
          <w:tab w:val="num" w:pos="6568"/>
        </w:tabs>
        <w:ind w:left="6568" w:hanging="360"/>
      </w:pPr>
      <w:rPr>
        <w:rFonts w:ascii="Symbol" w:hAnsi="Symbol" w:hint="default"/>
        <w:sz w:val="20"/>
      </w:rPr>
    </w:lvl>
    <w:lvl w:ilvl="6">
      <w:start w:val="1"/>
      <w:numFmt w:val="bullet"/>
      <w:lvlText w:val=""/>
      <w:lvlJc w:val="left"/>
      <w:pPr>
        <w:tabs>
          <w:tab w:val="num" w:pos="7288"/>
        </w:tabs>
        <w:ind w:left="7288" w:hanging="360"/>
      </w:pPr>
      <w:rPr>
        <w:rFonts w:ascii="Symbol" w:hAnsi="Symbol" w:hint="default"/>
        <w:sz w:val="20"/>
      </w:rPr>
    </w:lvl>
    <w:lvl w:ilvl="7">
      <w:start w:val="1"/>
      <w:numFmt w:val="bullet"/>
      <w:lvlText w:val=""/>
      <w:lvlJc w:val="left"/>
      <w:pPr>
        <w:tabs>
          <w:tab w:val="num" w:pos="8008"/>
        </w:tabs>
        <w:ind w:left="8008" w:hanging="360"/>
      </w:pPr>
      <w:rPr>
        <w:rFonts w:ascii="Symbol" w:hAnsi="Symbol" w:hint="default"/>
        <w:sz w:val="20"/>
      </w:rPr>
    </w:lvl>
    <w:lvl w:ilvl="8">
      <w:start w:val="1"/>
      <w:numFmt w:val="bullet"/>
      <w:lvlText w:val=""/>
      <w:lvlJc w:val="left"/>
      <w:pPr>
        <w:tabs>
          <w:tab w:val="num" w:pos="8728"/>
        </w:tabs>
        <w:ind w:left="8728" w:hanging="360"/>
      </w:pPr>
      <w:rPr>
        <w:rFonts w:ascii="Symbol" w:hAnsi="Symbol" w:hint="default"/>
        <w:sz w:val="20"/>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8"/>
  </w:num>
  <w:num w:numId="10">
    <w:abstractNumId w:val="5"/>
  </w:num>
  <w:num w:numId="11">
    <w:abstractNumId w:val="7"/>
  </w:num>
  <w:num w:numId="12">
    <w:abstractNumId w:val="3"/>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00A"/>
    <w:rsid w:val="00033397"/>
    <w:rsid w:val="00040095"/>
    <w:rsid w:val="00073821"/>
    <w:rsid w:val="00080512"/>
    <w:rsid w:val="000805CF"/>
    <w:rsid w:val="00080949"/>
    <w:rsid w:val="000819AD"/>
    <w:rsid w:val="00090468"/>
    <w:rsid w:val="000A0D82"/>
    <w:rsid w:val="000B7BCF"/>
    <w:rsid w:val="000C522B"/>
    <w:rsid w:val="000D58AB"/>
    <w:rsid w:val="000F3E0C"/>
    <w:rsid w:val="00103EC2"/>
    <w:rsid w:val="00107373"/>
    <w:rsid w:val="001124B3"/>
    <w:rsid w:val="00112F1A"/>
    <w:rsid w:val="00141648"/>
    <w:rsid w:val="00145075"/>
    <w:rsid w:val="00146128"/>
    <w:rsid w:val="0015414C"/>
    <w:rsid w:val="001741A0"/>
    <w:rsid w:val="00175FA0"/>
    <w:rsid w:val="00194CD0"/>
    <w:rsid w:val="001A6E11"/>
    <w:rsid w:val="001A7AD2"/>
    <w:rsid w:val="001B49C9"/>
    <w:rsid w:val="001C4F79"/>
    <w:rsid w:val="001E72B0"/>
    <w:rsid w:val="001E76E5"/>
    <w:rsid w:val="001F168B"/>
    <w:rsid w:val="001F7831"/>
    <w:rsid w:val="0020052D"/>
    <w:rsid w:val="00204045"/>
    <w:rsid w:val="0020712B"/>
    <w:rsid w:val="0022606D"/>
    <w:rsid w:val="00231728"/>
    <w:rsid w:val="002610D8"/>
    <w:rsid w:val="0026327C"/>
    <w:rsid w:val="002747EC"/>
    <w:rsid w:val="002855BF"/>
    <w:rsid w:val="00291320"/>
    <w:rsid w:val="002C3166"/>
    <w:rsid w:val="002E2C8C"/>
    <w:rsid w:val="002F0D22"/>
    <w:rsid w:val="00305500"/>
    <w:rsid w:val="003172DC"/>
    <w:rsid w:val="00325AE3"/>
    <w:rsid w:val="00326069"/>
    <w:rsid w:val="00340BA7"/>
    <w:rsid w:val="0035462D"/>
    <w:rsid w:val="00364B41"/>
    <w:rsid w:val="003908BF"/>
    <w:rsid w:val="003A41EF"/>
    <w:rsid w:val="003B40AD"/>
    <w:rsid w:val="003C4E37"/>
    <w:rsid w:val="003E16BE"/>
    <w:rsid w:val="003F24E8"/>
    <w:rsid w:val="003F4E28"/>
    <w:rsid w:val="004006E8"/>
    <w:rsid w:val="00401855"/>
    <w:rsid w:val="0040541B"/>
    <w:rsid w:val="00412E33"/>
    <w:rsid w:val="004175F2"/>
    <w:rsid w:val="0042640A"/>
    <w:rsid w:val="00433F39"/>
    <w:rsid w:val="004346AC"/>
    <w:rsid w:val="00453030"/>
    <w:rsid w:val="00463B34"/>
    <w:rsid w:val="00470A1F"/>
    <w:rsid w:val="00477455"/>
    <w:rsid w:val="004A1F7B"/>
    <w:rsid w:val="004C44D2"/>
    <w:rsid w:val="004D3578"/>
    <w:rsid w:val="004D380D"/>
    <w:rsid w:val="004E1A6C"/>
    <w:rsid w:val="004E213A"/>
    <w:rsid w:val="00503171"/>
    <w:rsid w:val="00506C28"/>
    <w:rsid w:val="00533755"/>
    <w:rsid w:val="00534DA0"/>
    <w:rsid w:val="00535599"/>
    <w:rsid w:val="00537F8A"/>
    <w:rsid w:val="00543E6C"/>
    <w:rsid w:val="00544BB3"/>
    <w:rsid w:val="00551BFD"/>
    <w:rsid w:val="00556448"/>
    <w:rsid w:val="00565087"/>
    <w:rsid w:val="0056573F"/>
    <w:rsid w:val="00570446"/>
    <w:rsid w:val="00574B5B"/>
    <w:rsid w:val="005C7C8F"/>
    <w:rsid w:val="005D4116"/>
    <w:rsid w:val="00606DFB"/>
    <w:rsid w:val="00611566"/>
    <w:rsid w:val="00646D99"/>
    <w:rsid w:val="00656910"/>
    <w:rsid w:val="0067551A"/>
    <w:rsid w:val="00687E9C"/>
    <w:rsid w:val="006C66D8"/>
    <w:rsid w:val="006D0765"/>
    <w:rsid w:val="006D1E24"/>
    <w:rsid w:val="006E1417"/>
    <w:rsid w:val="006E1623"/>
    <w:rsid w:val="006E799E"/>
    <w:rsid w:val="006F6A2C"/>
    <w:rsid w:val="00710201"/>
    <w:rsid w:val="00727F81"/>
    <w:rsid w:val="007342B5"/>
    <w:rsid w:val="00734A5B"/>
    <w:rsid w:val="00744E76"/>
    <w:rsid w:val="00757D40"/>
    <w:rsid w:val="00775836"/>
    <w:rsid w:val="00781C3D"/>
    <w:rsid w:val="00781F0F"/>
    <w:rsid w:val="0078727C"/>
    <w:rsid w:val="0079049D"/>
    <w:rsid w:val="00793DC5"/>
    <w:rsid w:val="007A4B27"/>
    <w:rsid w:val="007B18D8"/>
    <w:rsid w:val="007C095F"/>
    <w:rsid w:val="007C2DD0"/>
    <w:rsid w:val="007C5F56"/>
    <w:rsid w:val="007E2144"/>
    <w:rsid w:val="007F7F6E"/>
    <w:rsid w:val="008028A4"/>
    <w:rsid w:val="008069F4"/>
    <w:rsid w:val="00813245"/>
    <w:rsid w:val="008768CA"/>
    <w:rsid w:val="00877EF9"/>
    <w:rsid w:val="00880559"/>
    <w:rsid w:val="008B5306"/>
    <w:rsid w:val="008D2E4D"/>
    <w:rsid w:val="008F396F"/>
    <w:rsid w:val="0090271F"/>
    <w:rsid w:val="00902DB9"/>
    <w:rsid w:val="0090466A"/>
    <w:rsid w:val="00923891"/>
    <w:rsid w:val="00936071"/>
    <w:rsid w:val="00940212"/>
    <w:rsid w:val="00942EC2"/>
    <w:rsid w:val="00961B32"/>
    <w:rsid w:val="00970DB3"/>
    <w:rsid w:val="00974BB0"/>
    <w:rsid w:val="0099585C"/>
    <w:rsid w:val="009A0AF3"/>
    <w:rsid w:val="009B07CD"/>
    <w:rsid w:val="009C19E9"/>
    <w:rsid w:val="009D74A6"/>
    <w:rsid w:val="00A10F02"/>
    <w:rsid w:val="00A204CA"/>
    <w:rsid w:val="00A20B67"/>
    <w:rsid w:val="00A524D6"/>
    <w:rsid w:val="00A53724"/>
    <w:rsid w:val="00A675D9"/>
    <w:rsid w:val="00A82346"/>
    <w:rsid w:val="00A9671C"/>
    <w:rsid w:val="00AA1553"/>
    <w:rsid w:val="00AE19FE"/>
    <w:rsid w:val="00AF3B34"/>
    <w:rsid w:val="00B00995"/>
    <w:rsid w:val="00B05962"/>
    <w:rsid w:val="00B15449"/>
    <w:rsid w:val="00B27303"/>
    <w:rsid w:val="00B436DE"/>
    <w:rsid w:val="00B47FD1"/>
    <w:rsid w:val="00B516BB"/>
    <w:rsid w:val="00B7115D"/>
    <w:rsid w:val="00B95F85"/>
    <w:rsid w:val="00BC2F99"/>
    <w:rsid w:val="00BC3555"/>
    <w:rsid w:val="00BC3F41"/>
    <w:rsid w:val="00BE1986"/>
    <w:rsid w:val="00C12B51"/>
    <w:rsid w:val="00C24650"/>
    <w:rsid w:val="00C33079"/>
    <w:rsid w:val="00C3519E"/>
    <w:rsid w:val="00C578EF"/>
    <w:rsid w:val="00C761C0"/>
    <w:rsid w:val="00C83A13"/>
    <w:rsid w:val="00C9068C"/>
    <w:rsid w:val="00C92967"/>
    <w:rsid w:val="00CA1B14"/>
    <w:rsid w:val="00CA3D0C"/>
    <w:rsid w:val="00CA5730"/>
    <w:rsid w:val="00CA654B"/>
    <w:rsid w:val="00CD4C7B"/>
    <w:rsid w:val="00CE524F"/>
    <w:rsid w:val="00D307FC"/>
    <w:rsid w:val="00D33BE3"/>
    <w:rsid w:val="00D3792D"/>
    <w:rsid w:val="00D55E47"/>
    <w:rsid w:val="00D62E19"/>
    <w:rsid w:val="00D67CD1"/>
    <w:rsid w:val="00D738D6"/>
    <w:rsid w:val="00D80795"/>
    <w:rsid w:val="00D823C4"/>
    <w:rsid w:val="00D854BE"/>
    <w:rsid w:val="00D87E00"/>
    <w:rsid w:val="00D9134D"/>
    <w:rsid w:val="00D96D11"/>
    <w:rsid w:val="00DA5A91"/>
    <w:rsid w:val="00DA7A03"/>
    <w:rsid w:val="00DB0DB8"/>
    <w:rsid w:val="00DB1818"/>
    <w:rsid w:val="00DB4EF3"/>
    <w:rsid w:val="00DB6F0D"/>
    <w:rsid w:val="00DC309B"/>
    <w:rsid w:val="00DC4DA2"/>
    <w:rsid w:val="00DD3FDE"/>
    <w:rsid w:val="00DF119D"/>
    <w:rsid w:val="00E110F7"/>
    <w:rsid w:val="00E149C3"/>
    <w:rsid w:val="00E471CF"/>
    <w:rsid w:val="00E563C9"/>
    <w:rsid w:val="00E62835"/>
    <w:rsid w:val="00E72DE4"/>
    <w:rsid w:val="00E77645"/>
    <w:rsid w:val="00E83697"/>
    <w:rsid w:val="00EC4A25"/>
    <w:rsid w:val="00EC5042"/>
    <w:rsid w:val="00EF1F30"/>
    <w:rsid w:val="00F025A2"/>
    <w:rsid w:val="00F07388"/>
    <w:rsid w:val="00F2026E"/>
    <w:rsid w:val="00F2210A"/>
    <w:rsid w:val="00F3666F"/>
    <w:rsid w:val="00F37743"/>
    <w:rsid w:val="00F54915"/>
    <w:rsid w:val="00F54A3D"/>
    <w:rsid w:val="00F54CB0"/>
    <w:rsid w:val="00F62F22"/>
    <w:rsid w:val="00F653B8"/>
    <w:rsid w:val="00F71B89"/>
    <w:rsid w:val="00F72DF9"/>
    <w:rsid w:val="00F7353C"/>
    <w:rsid w:val="00F76F8F"/>
    <w:rsid w:val="00F8439C"/>
    <w:rsid w:val="00F941DF"/>
    <w:rsid w:val="00FA1266"/>
    <w:rsid w:val="00FB36FA"/>
    <w:rsid w:val="00FC1192"/>
    <w:rsid w:val="00FD29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26327C"/>
    <w:rPr>
      <w:sz w:val="16"/>
      <w:szCs w:val="16"/>
    </w:rPr>
  </w:style>
  <w:style w:type="paragraph" w:styleId="CommentText">
    <w:name w:val="annotation text"/>
    <w:basedOn w:val="Normal"/>
    <w:link w:val="CommentTextChar"/>
    <w:rsid w:val="0026327C"/>
  </w:style>
  <w:style w:type="character" w:customStyle="1" w:styleId="CommentTextChar">
    <w:name w:val="Comment Text Char"/>
    <w:basedOn w:val="DefaultParagraphFont"/>
    <w:link w:val="CommentText"/>
    <w:rsid w:val="0026327C"/>
    <w:rPr>
      <w:lang w:eastAsia="en-US"/>
    </w:rPr>
  </w:style>
  <w:style w:type="paragraph" w:styleId="CommentSubject">
    <w:name w:val="annotation subject"/>
    <w:basedOn w:val="CommentText"/>
    <w:next w:val="CommentText"/>
    <w:link w:val="CommentSubjectChar"/>
    <w:rsid w:val="00DB6F0D"/>
    <w:rPr>
      <w:b/>
      <w:bCs/>
    </w:rPr>
  </w:style>
  <w:style w:type="character" w:customStyle="1" w:styleId="CommentSubjectChar">
    <w:name w:val="Comment Subject Char"/>
    <w:basedOn w:val="CommentTextChar"/>
    <w:link w:val="CommentSubject"/>
    <w:rsid w:val="00DB6F0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55208705">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5AIRPNAIUNRU-859666464-5578</_dlc_DocId>
    <_dlc_DocIdUrl xmlns="71c5aaf6-e6ce-465b-b873-5148d2a4c105">
      <Url>https://nokia.sharepoint.com/sites/c5g/e2earch/_layouts/15/DocIdRedir.aspx?ID=5AIRPNAIUNRU-859666464-5578</Url>
      <Description>5AIRPNAIUNRU-859666464-5578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B8A8BFB-4D37-4F41-8318-BC2215A3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7E03BC-D1C1-4E03-8E07-423C79AF2E1F}">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3b34c8f0-1ef5-4d1e-bb66-517ce7fe7356"/>
    <ds:schemaRef ds:uri="http://purl.org/dc/terms/"/>
    <ds:schemaRef ds:uri="http://schemas.microsoft.com/office/2006/documentManagement/types"/>
    <ds:schemaRef ds:uri="http://purl.org/dc/elements/1.1/"/>
    <ds:schemaRef ds:uri="http://schemas.microsoft.com/office/infopath/2007/PartnerControls"/>
    <ds:schemaRef ds:uri="71c5aaf6-e6ce-465b-b873-5148d2a4c105"/>
    <ds:schemaRef ds:uri="http://www.w3.org/XML/1998/namespace"/>
    <ds:schemaRef ds:uri="a3840f4f-04be-43d1-b2ef-6ff1382503c7"/>
    <ds:schemaRef ds:uri="http://purl.org/dc/dcmitype/"/>
    <ds:schemaRef ds:uri="http://schemas.openxmlformats.org/package/2006/metadata/core-properties"/>
    <ds:schemaRef ds:uri="83f22d2f-d16e-4be6-ad4f-29fa0b067c3c"/>
    <ds:schemaRef ds:uri="http://schemas.microsoft.com/office/2006/metadata/properties"/>
  </ds:schemaRefs>
</ds:datastoreItem>
</file>

<file path=customXml/itemProps6.xml><?xml version="1.0" encoding="utf-8"?>
<ds:datastoreItem xmlns:ds="http://schemas.openxmlformats.org/officeDocument/2006/customXml" ds:itemID="{8E684BC6-E2F1-420F-8C60-81A6CA04D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96</TotalTime>
  <Pages>2</Pages>
  <Words>994</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22</cp:revision>
  <dcterms:created xsi:type="dcterms:W3CDTF">2019-09-25T06:42:00Z</dcterms:created>
  <dcterms:modified xsi:type="dcterms:W3CDTF">2019-10-04T03:36:00Z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1c0a33e2-dd7a-4395-bf4f-7175acaca1c8</vt:lpwstr>
  </property>
  <property fmtid="{D5CDD505-2E9C-101B-9397-08002B2CF9AE}" pid="4" name="AuthorIds_UIVersion_1536">
    <vt:lpwstr>191</vt:lpwstr>
  </property>
</Properties>
</file>